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41" w:rsidRPr="00077E41" w:rsidRDefault="00077E41" w:rsidP="00077E41">
      <w:pPr>
        <w:pStyle w:val="AralkYok"/>
        <w:jc w:val="center"/>
        <w:rPr>
          <w:lang w:eastAsia="tr-TR"/>
        </w:rPr>
      </w:pPr>
      <w:r w:rsidRPr="00077E41">
        <w:rPr>
          <w:lang w:eastAsia="tr-TR"/>
        </w:rPr>
        <w:t xml:space="preserve">İHALE DOKÜMANINI, YIKIM İŞİNİ, </w:t>
      </w:r>
      <w:proofErr w:type="gramStart"/>
      <w:r w:rsidRPr="00077E41">
        <w:rPr>
          <w:lang w:eastAsia="tr-TR"/>
        </w:rPr>
        <w:t xml:space="preserve">Y2 </w:t>
      </w:r>
      <w:r w:rsidR="00EE6EFA">
        <w:rPr>
          <w:lang w:eastAsia="tr-TR"/>
        </w:rPr>
        <w:t xml:space="preserve"> VEYA</w:t>
      </w:r>
      <w:proofErr w:type="gramEnd"/>
      <w:r w:rsidR="00EE6EFA">
        <w:rPr>
          <w:lang w:eastAsia="tr-TR"/>
        </w:rPr>
        <w:t xml:space="preserve"> DAHA ÜST DÜZEY </w:t>
      </w:r>
      <w:r w:rsidRPr="00077E41">
        <w:rPr>
          <w:lang w:eastAsia="tr-TR"/>
        </w:rPr>
        <w:t>YETKİ BELGESİNİ</w:t>
      </w:r>
    </w:p>
    <w:p w:rsidR="00077E41" w:rsidRPr="00077E41" w:rsidRDefault="00077E41" w:rsidP="00077E41">
      <w:pPr>
        <w:pStyle w:val="AralkYok"/>
        <w:jc w:val="center"/>
        <w:rPr>
          <w:lang w:eastAsia="tr-TR"/>
        </w:rPr>
      </w:pPr>
      <w:r w:rsidRPr="00077E41">
        <w:rPr>
          <w:lang w:eastAsia="tr-TR"/>
        </w:rPr>
        <w:t>VE MAKİNE–TEÇHİZATI KAPSAYAN</w:t>
      </w:r>
    </w:p>
    <w:p w:rsidR="00077E41" w:rsidRPr="00077E41" w:rsidRDefault="00077E41" w:rsidP="00077E41">
      <w:pPr>
        <w:pStyle w:val="AralkYok"/>
        <w:jc w:val="center"/>
        <w:rPr>
          <w:lang w:eastAsia="tr-TR"/>
        </w:rPr>
      </w:pPr>
      <w:r w:rsidRPr="00077E41">
        <w:rPr>
          <w:lang w:eastAsia="tr-TR"/>
        </w:rPr>
        <w:t>BİRLEŞİK VE BAĞLAYICI TAAHHÜTNAME</w:t>
      </w:r>
    </w:p>
    <w:p w:rsidR="00077E41" w:rsidRDefault="00077E41" w:rsidP="00077E41">
      <w:pPr>
        <w:pStyle w:val="AralkYok"/>
        <w:rPr>
          <w:lang w:eastAsia="tr-TR"/>
        </w:rPr>
      </w:pPr>
    </w:p>
    <w:p w:rsidR="002B7098" w:rsidRDefault="00077E41" w:rsidP="00077E41">
      <w:pPr>
        <w:pStyle w:val="AralkYok"/>
        <w:rPr>
          <w:lang w:eastAsia="tr-TR"/>
        </w:rPr>
      </w:pPr>
      <w:r w:rsidRPr="00077E41">
        <w:rPr>
          <w:lang w:eastAsia="tr-TR"/>
        </w:rPr>
        <w:t xml:space="preserve">İDARENİN </w:t>
      </w:r>
      <w:proofErr w:type="gramStart"/>
      <w:r w:rsidRPr="00077E41">
        <w:rPr>
          <w:lang w:eastAsia="tr-TR"/>
        </w:rPr>
        <w:t xml:space="preserve">ADI : </w:t>
      </w:r>
      <w:r w:rsidR="002B7098">
        <w:rPr>
          <w:lang w:eastAsia="tr-TR"/>
        </w:rPr>
        <w:t>Mersin</w:t>
      </w:r>
      <w:proofErr w:type="gramEnd"/>
      <w:r w:rsidR="002B7098">
        <w:rPr>
          <w:lang w:eastAsia="tr-TR"/>
        </w:rPr>
        <w:t xml:space="preserve"> Gençlik ve Spor İl Müdürlüğü</w:t>
      </w:r>
    </w:p>
    <w:p w:rsidR="00077E41" w:rsidRPr="00077E41" w:rsidRDefault="00077E41" w:rsidP="00077E41">
      <w:pPr>
        <w:pStyle w:val="AralkYok"/>
        <w:rPr>
          <w:lang w:eastAsia="tr-TR"/>
        </w:rPr>
      </w:pPr>
      <w:r w:rsidRPr="00077E41">
        <w:rPr>
          <w:lang w:eastAsia="tr-TR"/>
        </w:rPr>
        <w:t xml:space="preserve">İŞİN </w:t>
      </w:r>
      <w:proofErr w:type="gramStart"/>
      <w:r w:rsidRPr="00077E41">
        <w:rPr>
          <w:lang w:eastAsia="tr-TR"/>
        </w:rPr>
        <w:t xml:space="preserve">ADI : </w:t>
      </w:r>
      <w:r w:rsidR="002B7098">
        <w:rPr>
          <w:lang w:eastAsia="tr-TR"/>
        </w:rPr>
        <w:t>Tarsus</w:t>
      </w:r>
      <w:proofErr w:type="gramEnd"/>
      <w:r w:rsidR="002B7098">
        <w:rPr>
          <w:lang w:eastAsia="tr-TR"/>
        </w:rPr>
        <w:t xml:space="preserve"> ve Erdemli Spor Salonları Yıkım İşi</w:t>
      </w:r>
      <w:r w:rsidR="002B7098">
        <w:rPr>
          <w:lang w:eastAsia="tr-TR"/>
        </w:rPr>
        <w:br/>
        <w:t>İHALENİN TARİHİ</w:t>
      </w:r>
      <w:r w:rsidR="00BE2969">
        <w:rPr>
          <w:lang w:eastAsia="tr-TR"/>
        </w:rPr>
        <w:t xml:space="preserve"> : 17 / 02</w:t>
      </w:r>
      <w:bookmarkStart w:id="0" w:name="_GoBack"/>
      <w:bookmarkEnd w:id="0"/>
      <w:r w:rsidR="002B7098">
        <w:rPr>
          <w:lang w:eastAsia="tr-TR"/>
        </w:rPr>
        <w:t>/ 2026</w:t>
      </w:r>
      <w:r w:rsidRPr="00077E41">
        <w:rPr>
          <w:lang w:eastAsia="tr-TR"/>
        </w:rPr>
        <w:br/>
      </w:r>
    </w:p>
    <w:p w:rsidR="00077E41" w:rsidRPr="00077E41" w:rsidRDefault="00077E41" w:rsidP="00077E41">
      <w:pPr>
        <w:pStyle w:val="AralkYok"/>
        <w:rPr>
          <w:lang w:eastAsia="tr-TR"/>
        </w:rPr>
      </w:pPr>
      <w:r w:rsidRPr="00077E41">
        <w:rPr>
          <w:lang w:eastAsia="tr-TR"/>
        </w:rPr>
        <w:t>2886 sayılı Devlet İhale Kanunu kapsamında ihalesi yapılacak olan yukarıda bilgileri yazılı yıkım işine ilişkin olarak, firmamız adına aşağıda yer alan hususları kayıtsız, şartsız ve gayrikabili rücu kabul, beyan ve taahhüt ederiz:</w:t>
      </w:r>
    </w:p>
    <w:p w:rsidR="00077E41" w:rsidRPr="00077E41" w:rsidRDefault="00BE2969" w:rsidP="00077E41">
      <w:pPr>
        <w:pStyle w:val="AralkYok"/>
        <w:rPr>
          <w:lang w:eastAsia="tr-TR"/>
        </w:rPr>
      </w:pPr>
      <w:r>
        <w:rPr>
          <w:lang w:eastAsia="tr-TR"/>
        </w:rPr>
        <w:pict>
          <v:rect id="_x0000_i1025" style="width:0;height:1.5pt" o:hralign="center" o:hrstd="t" o:hr="t" fillcolor="#a0a0a0" stroked="f"/>
        </w:pict>
      </w:r>
    </w:p>
    <w:p w:rsidR="00077E41" w:rsidRPr="00077E41" w:rsidRDefault="00077E41" w:rsidP="00077E41">
      <w:pPr>
        <w:pStyle w:val="AralkYok"/>
        <w:rPr>
          <w:b/>
          <w:lang w:eastAsia="tr-TR"/>
        </w:rPr>
      </w:pPr>
      <w:r w:rsidRPr="00077E41">
        <w:rPr>
          <w:b/>
          <w:lang w:eastAsia="tr-TR"/>
        </w:rPr>
        <w:t>1. İhale Dokümanına İlişkin Kesin Kabul</w:t>
      </w:r>
    </w:p>
    <w:p w:rsidR="00077E41" w:rsidRPr="00077E41" w:rsidRDefault="00077E41" w:rsidP="00077E41">
      <w:pPr>
        <w:pStyle w:val="AralkYok"/>
        <w:rPr>
          <w:lang w:eastAsia="tr-TR"/>
        </w:rPr>
      </w:pPr>
      <w:r w:rsidRPr="00077E41">
        <w:rPr>
          <w:lang w:eastAsia="tr-TR"/>
        </w:rPr>
        <w:t>İhale ilanını, idari şartnameyi, teknik şartnameyi, sözleşme tasarısını ve ihale dokümanında yer alan tüm ekleri eksiksiz olarak okuduğumuzu, incelediğimizi ve hiçbir tereddüde mahal bırakmaksızın içeriğini aynen kabul ettiğimizi;</w:t>
      </w:r>
    </w:p>
    <w:p w:rsidR="00077E41" w:rsidRPr="00077E41" w:rsidRDefault="00077E41" w:rsidP="00077E41">
      <w:pPr>
        <w:pStyle w:val="AralkYok"/>
        <w:rPr>
          <w:lang w:eastAsia="tr-TR"/>
        </w:rPr>
      </w:pPr>
      <w:r w:rsidRPr="00077E41">
        <w:rPr>
          <w:lang w:eastAsia="tr-TR"/>
        </w:rPr>
        <w:t>İhale dokümanında yer alan hususlara ilişkin olarak bilgisizlik, eksiklik, yanlış yorum, yer görmeme veya sonradan ortaya çıktığı iddia edilecek herhangi bir durumun tarafımızca ileri sürülmeyeceğini, bu nedenlerle idareden hiçbir hak, bedel, süre uzatımı veya tazminat talebinde bulunmayacağımızı kabul ve taahhüt ederiz.</w:t>
      </w:r>
    </w:p>
    <w:p w:rsidR="00077E41" w:rsidRPr="00077E41" w:rsidRDefault="00BE2969" w:rsidP="00077E41">
      <w:pPr>
        <w:pStyle w:val="AralkYok"/>
        <w:rPr>
          <w:lang w:eastAsia="tr-TR"/>
        </w:rPr>
      </w:pPr>
      <w:r>
        <w:rPr>
          <w:lang w:eastAsia="tr-TR"/>
        </w:rPr>
        <w:pict>
          <v:rect id="_x0000_i1026" style="width:0;height:1.5pt" o:hralign="center" o:hrstd="t" o:hr="t" fillcolor="#a0a0a0" stroked="f"/>
        </w:pict>
      </w:r>
    </w:p>
    <w:p w:rsidR="00077E41" w:rsidRPr="00077E41" w:rsidRDefault="00077E41" w:rsidP="00077E41">
      <w:pPr>
        <w:pStyle w:val="AralkYok"/>
        <w:rPr>
          <w:b/>
          <w:lang w:eastAsia="tr-TR"/>
        </w:rPr>
      </w:pPr>
      <w:r w:rsidRPr="00077E41">
        <w:rPr>
          <w:b/>
          <w:lang w:eastAsia="tr-TR"/>
        </w:rPr>
        <w:t>2. Yıkım İşine ve Saha Koşullarına İlişkin Mutlak Sorumluluk</w:t>
      </w:r>
    </w:p>
    <w:p w:rsidR="00077E41" w:rsidRPr="00077E41" w:rsidRDefault="00077E41" w:rsidP="00077E41">
      <w:pPr>
        <w:pStyle w:val="AralkYok"/>
        <w:rPr>
          <w:lang w:eastAsia="tr-TR"/>
        </w:rPr>
      </w:pPr>
      <w:r w:rsidRPr="00077E41">
        <w:rPr>
          <w:lang w:eastAsia="tr-TR"/>
        </w:rPr>
        <w:t>Yıkımı yapılacak yapının mevcut durumunu, betonarme niteliğini, yapı yüksekliğini, çevre yapılaşmayı, altyapı durumunu ve saha koşullarını yerinde gördüğümüzü ve tamamen bildiğimizi;</w:t>
      </w:r>
    </w:p>
    <w:p w:rsidR="00077E41" w:rsidRPr="00077E41" w:rsidRDefault="00077E41" w:rsidP="00077E41">
      <w:pPr>
        <w:pStyle w:val="AralkYok"/>
        <w:rPr>
          <w:lang w:eastAsia="tr-TR"/>
        </w:rPr>
      </w:pPr>
      <w:r w:rsidRPr="00077E41">
        <w:rPr>
          <w:lang w:eastAsia="tr-TR"/>
        </w:rPr>
        <w:t>Yıkım işinin yürütülmesi sırasında ortaya çıkabilecek her türlü teknik, idari, hukuki ve fiili riskin tamamının tarafımıza ait olduğunu;</w:t>
      </w:r>
    </w:p>
    <w:p w:rsidR="00077E41" w:rsidRPr="00077E41" w:rsidRDefault="00077E41" w:rsidP="00077E41">
      <w:pPr>
        <w:pStyle w:val="AralkYok"/>
        <w:rPr>
          <w:lang w:eastAsia="tr-TR"/>
        </w:rPr>
      </w:pPr>
      <w:r w:rsidRPr="00077E41">
        <w:rPr>
          <w:lang w:eastAsia="tr-TR"/>
        </w:rPr>
        <w:t>Bu nedenlerle idareden herhangi bir ilave bedel, süre uzatımı veya talepte bulunmayacağımızı kabul ve taahhüt ederiz.</w:t>
      </w:r>
    </w:p>
    <w:p w:rsidR="00077E41" w:rsidRPr="00077E41" w:rsidRDefault="00BE2969" w:rsidP="00077E41">
      <w:pPr>
        <w:pStyle w:val="AralkYok"/>
        <w:rPr>
          <w:lang w:eastAsia="tr-TR"/>
        </w:rPr>
      </w:pPr>
      <w:r>
        <w:rPr>
          <w:lang w:eastAsia="tr-TR"/>
        </w:rPr>
        <w:pict>
          <v:rect id="_x0000_i1027" style="width:0;height:1.5pt" o:hralign="center" o:hrstd="t" o:hr="t" fillcolor="#a0a0a0" stroked="f"/>
        </w:pict>
      </w:r>
    </w:p>
    <w:p w:rsidR="00077E41" w:rsidRPr="00077E41" w:rsidRDefault="00077E41" w:rsidP="00077E41">
      <w:pPr>
        <w:pStyle w:val="AralkYok"/>
        <w:rPr>
          <w:b/>
          <w:lang w:eastAsia="tr-TR"/>
        </w:rPr>
      </w:pPr>
      <w:r w:rsidRPr="00077E41">
        <w:rPr>
          <w:b/>
          <w:lang w:eastAsia="tr-TR"/>
        </w:rPr>
        <w:t>3. İş Sağlığı, Güvenliği ve Üçüncü Şahıs Zararlarına İlişkin Taahhüt</w:t>
      </w:r>
    </w:p>
    <w:p w:rsidR="00077E41" w:rsidRPr="00077E41" w:rsidRDefault="00077E41" w:rsidP="00077E41">
      <w:pPr>
        <w:pStyle w:val="AralkYok"/>
        <w:rPr>
          <w:lang w:eastAsia="tr-TR"/>
        </w:rPr>
      </w:pPr>
      <w:r w:rsidRPr="00077E41">
        <w:rPr>
          <w:lang w:eastAsia="tr-TR"/>
        </w:rPr>
        <w:t>Yıkım işini yürürlükteki iş sağlığı ve güvenliği mevzuatına, çevre mevzuatına ve ilgili tüm yasal düzenlemelere uygun olarak gerçekleştireceğimizi;</w:t>
      </w:r>
    </w:p>
    <w:p w:rsidR="00077E41" w:rsidRPr="00077E41" w:rsidRDefault="00077E41" w:rsidP="00077E41">
      <w:pPr>
        <w:pStyle w:val="AralkYok"/>
        <w:rPr>
          <w:lang w:eastAsia="tr-TR"/>
        </w:rPr>
      </w:pPr>
      <w:r w:rsidRPr="00077E41">
        <w:rPr>
          <w:lang w:eastAsia="tr-TR"/>
        </w:rPr>
        <w:t>Yıkım sürecinde meydana gelebilecek iş kazaları, can kayıpları, yaralanmalar, üçüncü şahıs zararları, kamu veya özel mallara verilecek zararlar ile bunlardan doğacak her türlü cezai, hukuki ve mali sorumluluğun tamamen tarafımıza ait olduğunu;</w:t>
      </w:r>
    </w:p>
    <w:p w:rsidR="00077E41" w:rsidRPr="00077E41" w:rsidRDefault="00077E41" w:rsidP="00077E41">
      <w:pPr>
        <w:pStyle w:val="AralkYok"/>
        <w:rPr>
          <w:lang w:eastAsia="tr-TR"/>
        </w:rPr>
      </w:pPr>
      <w:r w:rsidRPr="00077E41">
        <w:rPr>
          <w:lang w:eastAsia="tr-TR"/>
        </w:rPr>
        <w:t>Bu hususlarda idareye hiçbir şekilde rücu etmeyeceğimizi kabul ve taahhüt ederiz.</w:t>
      </w:r>
    </w:p>
    <w:p w:rsidR="00077E41" w:rsidRPr="00077E41" w:rsidRDefault="00BE2969" w:rsidP="00077E41">
      <w:pPr>
        <w:pStyle w:val="AralkYok"/>
        <w:rPr>
          <w:lang w:eastAsia="tr-TR"/>
        </w:rPr>
      </w:pPr>
      <w:r>
        <w:rPr>
          <w:lang w:eastAsia="tr-TR"/>
        </w:rPr>
        <w:pict>
          <v:rect id="_x0000_i1028" style="width:0;height:1.5pt" o:hralign="center" o:hrstd="t" o:hr="t" fillcolor="#a0a0a0" stroked="f"/>
        </w:pict>
      </w:r>
    </w:p>
    <w:p w:rsidR="00077E41" w:rsidRPr="00077E41" w:rsidRDefault="00077E41" w:rsidP="00077E41">
      <w:pPr>
        <w:pStyle w:val="AralkYok"/>
        <w:rPr>
          <w:b/>
          <w:lang w:eastAsia="tr-TR"/>
        </w:rPr>
      </w:pPr>
      <w:r w:rsidRPr="00077E41">
        <w:rPr>
          <w:b/>
          <w:lang w:eastAsia="tr-TR"/>
        </w:rPr>
        <w:t>4. Atık, Hafriyat ve Bertaraf İşlemlerine İlişkin Kesin Taahhüt</w:t>
      </w:r>
    </w:p>
    <w:p w:rsidR="00077E41" w:rsidRPr="00077E41" w:rsidRDefault="00077E41" w:rsidP="00077E41">
      <w:pPr>
        <w:pStyle w:val="AralkYok"/>
        <w:rPr>
          <w:lang w:eastAsia="tr-TR"/>
        </w:rPr>
      </w:pPr>
      <w:r w:rsidRPr="00077E41">
        <w:rPr>
          <w:lang w:eastAsia="tr-TR"/>
        </w:rPr>
        <w:t>Yıkım sonucu oluşacak her türlü moloz, hafriyat ve atığın ilgili mevzuata uygun şekilde taşınacağını, bertaraf edileceğini;</w:t>
      </w:r>
    </w:p>
    <w:p w:rsidR="00077E41" w:rsidRPr="00077E41" w:rsidRDefault="00077E41" w:rsidP="00077E41">
      <w:pPr>
        <w:pStyle w:val="AralkYok"/>
        <w:rPr>
          <w:lang w:eastAsia="tr-TR"/>
        </w:rPr>
      </w:pPr>
      <w:r w:rsidRPr="00077E41">
        <w:rPr>
          <w:lang w:eastAsia="tr-TR"/>
        </w:rPr>
        <w:t>Bu işlemlerden kaynaklı her türlü izin, bedel, ceza ve yaptırımın tarafımızca karşılanacağını, idareye hiçbir sorumluluk yüklenemeyeceğini kabul ve taahhüt ederiz.</w:t>
      </w:r>
    </w:p>
    <w:p w:rsidR="00077E41" w:rsidRPr="00077E41" w:rsidRDefault="00BE2969" w:rsidP="00077E41">
      <w:pPr>
        <w:pStyle w:val="AralkYok"/>
        <w:rPr>
          <w:lang w:eastAsia="tr-TR"/>
        </w:rPr>
      </w:pPr>
      <w:r>
        <w:rPr>
          <w:lang w:eastAsia="tr-TR"/>
        </w:rPr>
        <w:pict>
          <v:rect id="_x0000_i1029" style="width:0;height:1.5pt" o:hralign="center" o:hrstd="t" o:hr="t" fillcolor="#a0a0a0" stroked="f"/>
        </w:pict>
      </w:r>
    </w:p>
    <w:p w:rsidR="00077E41" w:rsidRPr="00077E41" w:rsidRDefault="00077E41" w:rsidP="00077E41">
      <w:pPr>
        <w:pStyle w:val="AralkYok"/>
        <w:rPr>
          <w:b/>
          <w:lang w:eastAsia="tr-TR"/>
        </w:rPr>
      </w:pPr>
      <w:r w:rsidRPr="00077E41">
        <w:rPr>
          <w:b/>
          <w:lang w:eastAsia="tr-TR"/>
        </w:rPr>
        <w:t>5. Y2</w:t>
      </w:r>
      <w:r w:rsidR="00EE6EFA">
        <w:rPr>
          <w:b/>
          <w:lang w:eastAsia="tr-TR"/>
        </w:rPr>
        <w:t xml:space="preserve"> veya Daha Üst Düzey</w:t>
      </w:r>
      <w:r w:rsidRPr="00077E41">
        <w:rPr>
          <w:b/>
          <w:lang w:eastAsia="tr-TR"/>
        </w:rPr>
        <w:t xml:space="preserve"> Yetki Belgesine İlişkin Bağlayıcı Taahhüt</w:t>
      </w:r>
    </w:p>
    <w:p w:rsidR="00077E41" w:rsidRPr="00077E41" w:rsidRDefault="00077E41" w:rsidP="00077E41">
      <w:pPr>
        <w:pStyle w:val="AralkYok"/>
        <w:rPr>
          <w:lang w:eastAsia="tr-TR"/>
        </w:rPr>
      </w:pPr>
      <w:r w:rsidRPr="00077E41">
        <w:rPr>
          <w:lang w:eastAsia="tr-TR"/>
        </w:rPr>
        <w:t>Firmamızın ihale tarihi itibarıyla geçerli Y2</w:t>
      </w:r>
      <w:r w:rsidR="00EE6EFA">
        <w:rPr>
          <w:lang w:eastAsia="tr-TR"/>
        </w:rPr>
        <w:t xml:space="preserve"> veya daha üst düzey</w:t>
      </w:r>
      <w:r w:rsidRPr="00077E41">
        <w:rPr>
          <w:lang w:eastAsia="tr-TR"/>
        </w:rPr>
        <w:t xml:space="preserve"> Yetki Belgesine sahip olduğunu;</w:t>
      </w:r>
    </w:p>
    <w:p w:rsidR="00077E41" w:rsidRPr="00077E41" w:rsidRDefault="00077E41" w:rsidP="00077E41">
      <w:pPr>
        <w:pStyle w:val="AralkYok"/>
        <w:rPr>
          <w:lang w:eastAsia="tr-TR"/>
        </w:rPr>
      </w:pPr>
      <w:r w:rsidRPr="00077E41">
        <w:rPr>
          <w:lang w:eastAsia="tr-TR"/>
        </w:rPr>
        <w:t>Bu belgenin ihale ve sözleşme süresi boyunca geçerliliğini koruyacağını;</w:t>
      </w:r>
      <w:r w:rsidRPr="00077E41">
        <w:rPr>
          <w:lang w:eastAsia="tr-TR"/>
        </w:rPr>
        <w:br/>
        <w:t>Belgenin askıya alınması, iptal edilmesi, geçersiz hale gelmesi veya gerçeğe aykırı beyan edildiğinin tespiti halinde, idarenin herhangi bir ihtara gerek olmaksızın ihaleyi iptal etmeye, firmamızı ihale dışı bırakmaya ve sözleşmeyi tek taraflı olarak feshetmeye yetkili olduğunu;</w:t>
      </w:r>
    </w:p>
    <w:p w:rsidR="00077E41" w:rsidRDefault="00077E41" w:rsidP="00077E41">
      <w:pPr>
        <w:pStyle w:val="AralkYok"/>
        <w:rPr>
          <w:lang w:eastAsia="tr-TR"/>
        </w:rPr>
      </w:pPr>
      <w:r w:rsidRPr="00077E41">
        <w:rPr>
          <w:lang w:eastAsia="tr-TR"/>
        </w:rPr>
        <w:t>Bu durumda hiçbir hak, bedel veya tazminat talebinde bulunmayacağımızı kabul ve taahhüt ederiz.</w:t>
      </w:r>
    </w:p>
    <w:p w:rsidR="002B7098" w:rsidRDefault="002B7098" w:rsidP="00077E41">
      <w:pPr>
        <w:pStyle w:val="AralkYok"/>
        <w:rPr>
          <w:lang w:eastAsia="tr-TR"/>
        </w:rPr>
      </w:pPr>
    </w:p>
    <w:p w:rsidR="002B7098" w:rsidRDefault="002B7098" w:rsidP="00077E41">
      <w:pPr>
        <w:pStyle w:val="AralkYok"/>
        <w:rPr>
          <w:lang w:eastAsia="tr-TR"/>
        </w:rPr>
      </w:pPr>
    </w:p>
    <w:p w:rsidR="002B7098" w:rsidRDefault="002B7098" w:rsidP="00077E41">
      <w:pPr>
        <w:pStyle w:val="AralkYok"/>
        <w:rPr>
          <w:lang w:eastAsia="tr-TR"/>
        </w:rPr>
      </w:pPr>
    </w:p>
    <w:p w:rsidR="002B7098" w:rsidRPr="002B7098" w:rsidRDefault="002B7098" w:rsidP="00077E41">
      <w:pPr>
        <w:pStyle w:val="AralkYok"/>
        <w:rPr>
          <w:u w:val="single"/>
          <w:lang w:eastAsia="tr-TR"/>
        </w:rPr>
      </w:pPr>
      <w:r w:rsidRPr="002B7098">
        <w:rPr>
          <w:u w:val="single"/>
          <w:lang w:eastAsia="tr-TR"/>
        </w:rPr>
        <w:t>KAŞE-İMZA</w:t>
      </w:r>
    </w:p>
    <w:p w:rsidR="002B7098" w:rsidRDefault="002B7098" w:rsidP="00077E41">
      <w:pPr>
        <w:pStyle w:val="AralkYok"/>
        <w:rPr>
          <w:lang w:eastAsia="tr-TR"/>
        </w:rPr>
      </w:pPr>
    </w:p>
    <w:p w:rsidR="002B7098" w:rsidRDefault="002B7098" w:rsidP="00077E41">
      <w:pPr>
        <w:pStyle w:val="AralkYok"/>
        <w:rPr>
          <w:lang w:eastAsia="tr-TR"/>
        </w:rPr>
      </w:pPr>
    </w:p>
    <w:p w:rsidR="002B7098" w:rsidRPr="00077E41" w:rsidRDefault="002B7098" w:rsidP="00077E41">
      <w:pPr>
        <w:pStyle w:val="AralkYok"/>
        <w:rPr>
          <w:lang w:eastAsia="tr-TR"/>
        </w:rPr>
      </w:pPr>
    </w:p>
    <w:p w:rsidR="00077E41" w:rsidRPr="00077E41" w:rsidRDefault="00BE2969" w:rsidP="00077E41">
      <w:pPr>
        <w:pStyle w:val="AralkYok"/>
        <w:rPr>
          <w:lang w:eastAsia="tr-TR"/>
        </w:rPr>
      </w:pPr>
      <w:r>
        <w:rPr>
          <w:lang w:eastAsia="tr-TR"/>
        </w:rPr>
        <w:lastRenderedPageBreak/>
        <w:pict>
          <v:rect id="_x0000_i1030" style="width:0;height:1.5pt" o:hralign="center" o:hrstd="t" o:hr="t" fillcolor="#a0a0a0" stroked="f"/>
        </w:pict>
      </w:r>
    </w:p>
    <w:p w:rsidR="00077E41" w:rsidRPr="00077E41" w:rsidRDefault="00077E41" w:rsidP="00077E41">
      <w:pPr>
        <w:pStyle w:val="AralkYok"/>
        <w:rPr>
          <w:b/>
          <w:lang w:eastAsia="tr-TR"/>
        </w:rPr>
      </w:pPr>
      <w:r w:rsidRPr="00077E41">
        <w:rPr>
          <w:b/>
          <w:lang w:eastAsia="tr-TR"/>
        </w:rPr>
        <w:t>6. Makine ve Teçhizat Yeterliliğine İlişkin Taahhüt</w:t>
      </w:r>
    </w:p>
    <w:p w:rsidR="00077E41" w:rsidRPr="00077E41" w:rsidRDefault="00077E41" w:rsidP="00077E41">
      <w:pPr>
        <w:pStyle w:val="AralkYok"/>
        <w:rPr>
          <w:lang w:eastAsia="tr-TR"/>
        </w:rPr>
      </w:pPr>
      <w:r w:rsidRPr="00077E41">
        <w:rPr>
          <w:lang w:eastAsia="tr-TR"/>
        </w:rPr>
        <w:t xml:space="preserve">İhale konusu işte kullanılacak makine ve teçhizatın (yıkım </w:t>
      </w:r>
      <w:proofErr w:type="spellStart"/>
      <w:r w:rsidRPr="00077E41">
        <w:rPr>
          <w:lang w:eastAsia="tr-TR"/>
        </w:rPr>
        <w:t>ataşmanlı</w:t>
      </w:r>
      <w:proofErr w:type="spellEnd"/>
      <w:r w:rsidRPr="00077E41">
        <w:rPr>
          <w:lang w:eastAsia="tr-TR"/>
        </w:rPr>
        <w:t xml:space="preserve"> ekskavatör, kırıcılar, yükleyici, kamyonlar ve yardımcı </w:t>
      </w:r>
      <w:proofErr w:type="gramStart"/>
      <w:r w:rsidRPr="00077E41">
        <w:rPr>
          <w:lang w:eastAsia="tr-TR"/>
        </w:rPr>
        <w:t>ekipmanlar</w:t>
      </w:r>
      <w:proofErr w:type="gramEnd"/>
      <w:r w:rsidRPr="00077E41">
        <w:rPr>
          <w:lang w:eastAsia="tr-TR"/>
        </w:rPr>
        <w:t>) işin gerektirdiği nitelik ve kapasitede olduğunu;</w:t>
      </w:r>
    </w:p>
    <w:p w:rsidR="00077E41" w:rsidRPr="00077E41" w:rsidRDefault="00077E41" w:rsidP="00077E41">
      <w:pPr>
        <w:pStyle w:val="AralkYok"/>
        <w:rPr>
          <w:lang w:eastAsia="tr-TR"/>
        </w:rPr>
      </w:pPr>
      <w:r w:rsidRPr="00077E41">
        <w:rPr>
          <w:lang w:eastAsia="tr-TR"/>
        </w:rPr>
        <w:t xml:space="preserve">Makine ve </w:t>
      </w:r>
      <w:proofErr w:type="gramStart"/>
      <w:r w:rsidRPr="00077E41">
        <w:rPr>
          <w:lang w:eastAsia="tr-TR"/>
        </w:rPr>
        <w:t>ekipman</w:t>
      </w:r>
      <w:proofErr w:type="gramEnd"/>
      <w:r w:rsidRPr="00077E41">
        <w:rPr>
          <w:lang w:eastAsia="tr-TR"/>
        </w:rPr>
        <w:t xml:space="preserve"> eksikliği veya arızası nedeniyle işin aksaması halinde doğacak tüm sorumluluğun tarafımıza ait olduğunu;</w:t>
      </w:r>
      <w:r w:rsidRPr="00077E41">
        <w:rPr>
          <w:lang w:eastAsia="tr-TR"/>
        </w:rPr>
        <w:br/>
        <w:t>Bu sebeple idareden süre uzatımı veya ilave bedel talep etmeyeceğimizi kabul ve taahhüt ederiz.</w:t>
      </w:r>
    </w:p>
    <w:p w:rsidR="00077E41" w:rsidRPr="00077E41" w:rsidRDefault="00BE2969" w:rsidP="00077E41">
      <w:pPr>
        <w:pStyle w:val="AralkYok"/>
        <w:rPr>
          <w:lang w:eastAsia="tr-TR"/>
        </w:rPr>
      </w:pPr>
      <w:r>
        <w:rPr>
          <w:lang w:eastAsia="tr-TR"/>
        </w:rPr>
        <w:pict>
          <v:rect id="_x0000_i1031" style="width:0;height:1.5pt" o:hralign="center" o:hrstd="t" o:hr="t" fillcolor="#a0a0a0" stroked="f"/>
        </w:pict>
      </w:r>
    </w:p>
    <w:p w:rsidR="00077E41" w:rsidRPr="00077E41" w:rsidRDefault="00077E41" w:rsidP="00077E41">
      <w:pPr>
        <w:pStyle w:val="AralkYok"/>
        <w:rPr>
          <w:b/>
          <w:lang w:eastAsia="tr-TR"/>
        </w:rPr>
      </w:pPr>
      <w:r w:rsidRPr="00077E41">
        <w:rPr>
          <w:b/>
          <w:lang w:eastAsia="tr-TR"/>
        </w:rPr>
        <w:t>7. Genel ve Son Hükümler</w:t>
      </w:r>
    </w:p>
    <w:p w:rsidR="00077E41" w:rsidRPr="00077E41" w:rsidRDefault="00077E41" w:rsidP="00077E41">
      <w:pPr>
        <w:pStyle w:val="AralkYok"/>
        <w:rPr>
          <w:lang w:eastAsia="tr-TR"/>
        </w:rPr>
      </w:pPr>
      <w:r w:rsidRPr="00077E41">
        <w:rPr>
          <w:lang w:eastAsia="tr-TR"/>
        </w:rPr>
        <w:t>İhalenin üzerimizde kalması halinde işi, ihale dokümanına, mevzuata ve idare talimatlarına uygun olarak süresinde ve eksiksiz tamamlayacağımızı;</w:t>
      </w:r>
    </w:p>
    <w:p w:rsidR="00077E41" w:rsidRPr="00077E41" w:rsidRDefault="00077E41" w:rsidP="00077E41">
      <w:pPr>
        <w:pStyle w:val="AralkYok"/>
        <w:rPr>
          <w:lang w:eastAsia="tr-TR"/>
        </w:rPr>
      </w:pPr>
      <w:r w:rsidRPr="00077E41">
        <w:rPr>
          <w:lang w:eastAsia="tr-TR"/>
        </w:rPr>
        <w:t>2886 sayılı Devlet İhale Kanunu ve ilgili mevzuat hükümlerini bildiğimizi;</w:t>
      </w:r>
      <w:r w:rsidRPr="00077E41">
        <w:rPr>
          <w:lang w:eastAsia="tr-TR"/>
        </w:rPr>
        <w:br/>
        <w:t xml:space="preserve">Bu taahhütnameye aykırı davranılması halinde idarenin uygulayacağı her türlü yaptırımı, cezayı ve sözleşmenin feshi </w:t>
      </w:r>
      <w:proofErr w:type="gramStart"/>
      <w:r w:rsidRPr="00077E41">
        <w:rPr>
          <w:lang w:eastAsia="tr-TR"/>
        </w:rPr>
        <w:t>dahil</w:t>
      </w:r>
      <w:proofErr w:type="gramEnd"/>
      <w:r w:rsidRPr="00077E41">
        <w:rPr>
          <w:lang w:eastAsia="tr-TR"/>
        </w:rPr>
        <w:t xml:space="preserve"> tüm sonuçları peşinen kabul ettiğimizi,</w:t>
      </w:r>
    </w:p>
    <w:p w:rsidR="00077E41" w:rsidRPr="00077E41" w:rsidRDefault="00077E41" w:rsidP="00077E41">
      <w:pPr>
        <w:pStyle w:val="AralkYok"/>
        <w:rPr>
          <w:lang w:eastAsia="tr-TR"/>
        </w:rPr>
      </w:pPr>
      <w:proofErr w:type="gramStart"/>
      <w:r w:rsidRPr="00077E41">
        <w:rPr>
          <w:lang w:eastAsia="tr-TR"/>
        </w:rPr>
        <w:t>gayrikabili</w:t>
      </w:r>
      <w:proofErr w:type="gramEnd"/>
      <w:r w:rsidRPr="00077E41">
        <w:rPr>
          <w:lang w:eastAsia="tr-TR"/>
        </w:rPr>
        <w:t xml:space="preserve"> rücu kabul, beyan ve taahhüt ederiz.</w:t>
      </w:r>
    </w:p>
    <w:p w:rsidR="00077E41" w:rsidRPr="00077E41" w:rsidRDefault="00BE2969" w:rsidP="00077E41">
      <w:pPr>
        <w:pStyle w:val="AralkYok"/>
        <w:rPr>
          <w:lang w:eastAsia="tr-TR"/>
        </w:rPr>
      </w:pPr>
      <w:r>
        <w:rPr>
          <w:lang w:eastAsia="tr-TR"/>
        </w:rPr>
        <w:pict>
          <v:rect id="_x0000_i1032" style="width:0;height:1.5pt" o:hralign="center" o:hrstd="t" o:hr="t" fillcolor="#a0a0a0" stroked="f"/>
        </w:pict>
      </w:r>
    </w:p>
    <w:p w:rsidR="00077E41" w:rsidRDefault="00077E41" w:rsidP="00077E41">
      <w:pPr>
        <w:pStyle w:val="AralkYok"/>
        <w:rPr>
          <w:lang w:eastAsia="tr-TR"/>
        </w:rPr>
      </w:pPr>
    </w:p>
    <w:p w:rsidR="00077E41" w:rsidRDefault="00077E41" w:rsidP="00077E41">
      <w:pPr>
        <w:pStyle w:val="AralkYok"/>
        <w:rPr>
          <w:lang w:eastAsia="tr-TR"/>
        </w:rPr>
      </w:pPr>
    </w:p>
    <w:p w:rsidR="00077E41" w:rsidRPr="00077E41" w:rsidRDefault="00077E41" w:rsidP="00077E41">
      <w:pPr>
        <w:pStyle w:val="AralkYok"/>
        <w:rPr>
          <w:lang w:eastAsia="tr-TR"/>
        </w:rPr>
      </w:pPr>
      <w:r w:rsidRPr="00077E41">
        <w:rPr>
          <w:lang w:eastAsia="tr-TR"/>
        </w:rPr>
        <w:t>İSTEKLİYE AİT BİLGİLER</w:t>
      </w:r>
    </w:p>
    <w:p w:rsidR="00077E41" w:rsidRPr="00077E41" w:rsidRDefault="00077E41" w:rsidP="00077E41">
      <w:pPr>
        <w:pStyle w:val="AralkYok"/>
        <w:rPr>
          <w:lang w:eastAsia="tr-TR"/>
        </w:rPr>
      </w:pPr>
      <w:r w:rsidRPr="00077E41">
        <w:rPr>
          <w:lang w:eastAsia="tr-TR"/>
        </w:rPr>
        <w:t>Ticaret Unvanı :</w:t>
      </w:r>
      <w:r w:rsidRPr="00077E41">
        <w:rPr>
          <w:lang w:eastAsia="tr-TR"/>
        </w:rPr>
        <w:br/>
        <w:t>Adres :</w:t>
      </w:r>
      <w:r w:rsidRPr="00077E41">
        <w:rPr>
          <w:lang w:eastAsia="tr-TR"/>
        </w:rPr>
        <w:br/>
        <w:t xml:space="preserve">Vergi Dairesi / </w:t>
      </w:r>
      <w:proofErr w:type="gramStart"/>
      <w:r w:rsidRPr="00077E41">
        <w:rPr>
          <w:lang w:eastAsia="tr-TR"/>
        </w:rPr>
        <w:t>No :</w:t>
      </w:r>
      <w:proofErr w:type="gramEnd"/>
    </w:p>
    <w:p w:rsidR="00077E41" w:rsidRPr="00077E41" w:rsidRDefault="00077E41" w:rsidP="00077E41">
      <w:pPr>
        <w:pStyle w:val="AralkYok"/>
        <w:rPr>
          <w:lang w:eastAsia="tr-TR"/>
        </w:rPr>
      </w:pPr>
      <w:r w:rsidRPr="00077E41">
        <w:rPr>
          <w:lang w:eastAsia="tr-TR"/>
        </w:rPr>
        <w:t>Yetkili Adı Soyadı :</w:t>
      </w:r>
      <w:r w:rsidRPr="00077E41">
        <w:rPr>
          <w:lang w:eastAsia="tr-TR"/>
        </w:rPr>
        <w:br/>
      </w:r>
      <w:proofErr w:type="gramStart"/>
      <w:r w:rsidRPr="00077E41">
        <w:rPr>
          <w:lang w:eastAsia="tr-TR"/>
        </w:rPr>
        <w:t>Görevi :</w:t>
      </w:r>
      <w:proofErr w:type="gramEnd"/>
    </w:p>
    <w:p w:rsidR="00077E41" w:rsidRPr="00077E41" w:rsidRDefault="00077E41" w:rsidP="00077E41">
      <w:pPr>
        <w:pStyle w:val="AralkYok"/>
        <w:rPr>
          <w:lang w:eastAsia="tr-TR"/>
        </w:rPr>
      </w:pPr>
      <w:r w:rsidRPr="00077E41">
        <w:rPr>
          <w:lang w:eastAsia="tr-TR"/>
        </w:rPr>
        <w:t>İmza :</w:t>
      </w:r>
      <w:r w:rsidRPr="00077E41">
        <w:rPr>
          <w:lang w:eastAsia="tr-TR"/>
        </w:rPr>
        <w:br/>
      </w:r>
      <w:proofErr w:type="gramStart"/>
      <w:r w:rsidRPr="00077E41">
        <w:rPr>
          <w:lang w:eastAsia="tr-TR"/>
        </w:rPr>
        <w:t>Kaşe :</w:t>
      </w:r>
      <w:proofErr w:type="gramEnd"/>
    </w:p>
    <w:p w:rsidR="00077E41" w:rsidRPr="00077E41" w:rsidRDefault="00077E41" w:rsidP="00077E41">
      <w:pPr>
        <w:pStyle w:val="AralkYok"/>
        <w:rPr>
          <w:lang w:eastAsia="tr-TR"/>
        </w:rPr>
      </w:pPr>
      <w:r w:rsidRPr="00077E41">
        <w:rPr>
          <w:lang w:eastAsia="tr-TR"/>
        </w:rPr>
        <w:t>Tarih : … / … / 20…</w:t>
      </w:r>
    </w:p>
    <w:p w:rsidR="00171F6A" w:rsidRPr="00077E41" w:rsidRDefault="00171F6A" w:rsidP="00077E41">
      <w:pPr>
        <w:pStyle w:val="AralkYok"/>
      </w:pPr>
    </w:p>
    <w:sectPr w:rsidR="00171F6A" w:rsidRPr="00077E41" w:rsidSect="00077E41">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99"/>
    <w:rsid w:val="00007F99"/>
    <w:rsid w:val="00077E41"/>
    <w:rsid w:val="00171F6A"/>
    <w:rsid w:val="002B7098"/>
    <w:rsid w:val="00BE2969"/>
    <w:rsid w:val="00EE6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B97B"/>
  <w15:chartTrackingRefBased/>
  <w15:docId w15:val="{A1F616B7-9BEC-4CA8-B722-4E85A5C8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77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77E4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77E4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7E4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77E4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77E4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77E41"/>
    <w:rPr>
      <w:b/>
      <w:bCs/>
    </w:rPr>
  </w:style>
  <w:style w:type="paragraph" w:styleId="NormalWeb">
    <w:name w:val="Normal (Web)"/>
    <w:basedOn w:val="Normal"/>
    <w:uiPriority w:val="99"/>
    <w:semiHidden/>
    <w:unhideWhenUsed/>
    <w:rsid w:val="00077E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77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7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GOZDE</dc:creator>
  <cp:keywords/>
  <dc:description/>
  <cp:lastModifiedBy>Mehmet GOZDE</cp:lastModifiedBy>
  <cp:revision>6</cp:revision>
  <dcterms:created xsi:type="dcterms:W3CDTF">2025-12-23T13:35:00Z</dcterms:created>
  <dcterms:modified xsi:type="dcterms:W3CDTF">2026-02-06T12:31:00Z</dcterms:modified>
</cp:coreProperties>
</file>